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51D8" w14:textId="17886A5A" w:rsidR="0001586A" w:rsidRDefault="00113D18"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38EF2BF">
                <wp:simplePos x="0" y="0"/>
                <wp:positionH relativeFrom="margin">
                  <wp:posOffset>-108774</wp:posOffset>
                </wp:positionH>
                <wp:positionV relativeFrom="paragraph">
                  <wp:posOffset>-4926</wp:posOffset>
                </wp:positionV>
                <wp:extent cx="3253946" cy="667265"/>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253946" cy="66726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712B92FE" w14:textId="5A42C175" w:rsidR="00113D18" w:rsidRPr="00113D18" w:rsidRDefault="00FE17B3" w:rsidP="00077373">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077373">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077373">
                              <w:rPr>
                                <w:rFonts w:ascii="ＭＳ ゴシック" w:eastAsia="ＭＳ ゴシック" w:hAnsi="ＭＳ ゴシック" w:hint="eastAsia"/>
                                <w:b/>
                                <w:color w:val="FF0000"/>
                                <w:sz w:val="20"/>
                                <w:szCs w:val="20"/>
                              </w:rPr>
                              <w:t>１</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C51576">
                              <w:rPr>
                                <w:rFonts w:ascii="ＭＳ ゴシック" w:eastAsia="ＭＳ ゴシック" w:hAnsi="ＭＳ ゴシック" w:hint="eastAsia"/>
                                <w:b/>
                                <w:color w:val="FF0000"/>
                                <w:sz w:val="20"/>
                                <w:szCs w:val="20"/>
                              </w:rPr>
                              <w:t>７</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55pt;margin-top:-.4pt;width:256.2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" fillcolor="white [3212]" strokecolor="red" strokeweight="2pt">
                <v:textbox inset="0,0,0,0">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712B92FE" w14:textId="5A42C175" w:rsidR="00113D18" w:rsidRPr="00113D18" w:rsidRDefault="00FE17B3" w:rsidP="00077373">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077373">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077373">
                        <w:rPr>
                          <w:rFonts w:ascii="ＭＳ ゴシック" w:eastAsia="ＭＳ ゴシック" w:hAnsi="ＭＳ ゴシック" w:hint="eastAsia"/>
                          <w:b/>
                          <w:color w:val="FF0000"/>
                          <w:sz w:val="20"/>
                          <w:szCs w:val="20"/>
                        </w:rPr>
                        <w:t>１</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C51576">
                        <w:rPr>
                          <w:rFonts w:ascii="ＭＳ ゴシック" w:eastAsia="ＭＳ ゴシック" w:hAnsi="ＭＳ ゴシック" w:hint="eastAsia"/>
                          <w:b/>
                          <w:color w:val="FF0000"/>
                          <w:sz w:val="20"/>
                          <w:szCs w:val="20"/>
                        </w:rPr>
                        <w:t>７</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10DA5520">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229CFE00" w:rsidR="00CA4E9F" w:rsidRDefault="000F34F1"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神奈川県機器</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332872CB"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942DAC">
        <w:trPr>
          <w:trHeight w:val="2124"/>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4FE4826D"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077373" w:rsidRPr="00077373">
              <w:rPr>
                <w:rFonts w:ascii="ＭＳ ゴシック" w:eastAsia="ＭＳ ゴシック" w:hAnsi="ＭＳ ゴシック" w:hint="eastAsia"/>
                <w:sz w:val="23"/>
                <w:szCs w:val="23"/>
              </w:rPr>
              <w:t>特例の対象となる被保険者は、新型コロナウイルス感染症の影響により休業（時間単位の休業を含む。）させたことにより、届出の対象月において、当該月の報酬の総額が従前の標準報酬月額より２等級以上減少していることを確認しています。</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047C1DD7" w14:textId="72B3C853" w:rsidR="00BC310B" w:rsidRPr="00942DAC" w:rsidRDefault="00932DB8" w:rsidP="00942DAC">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195593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の対象となる被保険者本人から、「報酬月額の算定の特例」により改定すること及び改定内容について、書面により同意を得ています。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B05CFCF"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113D18">
              <w:rPr>
                <w:rFonts w:ascii="ＭＳ ゴシック" w:eastAsia="ＭＳ ゴシック" w:hAnsi="ＭＳ ゴシック" w:hint="eastAsia"/>
                <w:sz w:val="23"/>
                <w:szCs w:val="23"/>
              </w:rPr>
              <w:t>令和３年</w:t>
            </w:r>
            <w:r w:rsidR="00C51576">
              <w:rPr>
                <w:rFonts w:ascii="ＭＳ ゴシック" w:eastAsia="ＭＳ ゴシック" w:hAnsi="ＭＳ ゴシック" w:hint="eastAsia"/>
                <w:sz w:val="23"/>
                <w:szCs w:val="23"/>
              </w:rPr>
              <w:t>７</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698D0B97"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68D26695"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61DA09C8"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0133C">
      <w:pgSz w:w="11906" w:h="16838" w:code="9"/>
      <w:pgMar w:top="851" w:right="794" w:bottom="170"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9E63" w14:textId="77777777" w:rsidR="00C42691" w:rsidRDefault="00C42691" w:rsidP="00482FC4">
      <w:r>
        <w:separator/>
      </w:r>
    </w:p>
  </w:endnote>
  <w:endnote w:type="continuationSeparator" w:id="0">
    <w:p w14:paraId="1BD55FE2" w14:textId="77777777" w:rsidR="00C42691" w:rsidRDefault="00C42691"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28F8" w14:textId="77777777" w:rsidR="00C42691" w:rsidRDefault="00C42691" w:rsidP="00482FC4">
      <w:r>
        <w:separator/>
      </w:r>
    </w:p>
  </w:footnote>
  <w:footnote w:type="continuationSeparator" w:id="0">
    <w:p w14:paraId="6AA1D39E" w14:textId="77777777" w:rsidR="00C42691" w:rsidRDefault="00C42691"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77373"/>
    <w:rsid w:val="000A6887"/>
    <w:rsid w:val="000F34F1"/>
    <w:rsid w:val="00113D18"/>
    <w:rsid w:val="0015261F"/>
    <w:rsid w:val="00164624"/>
    <w:rsid w:val="00166445"/>
    <w:rsid w:val="001A65A0"/>
    <w:rsid w:val="001C6991"/>
    <w:rsid w:val="001D2FC2"/>
    <w:rsid w:val="001D5604"/>
    <w:rsid w:val="001E6D28"/>
    <w:rsid w:val="0021725E"/>
    <w:rsid w:val="00250DD7"/>
    <w:rsid w:val="002A46EC"/>
    <w:rsid w:val="002B477B"/>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2DAC"/>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0133C"/>
    <w:rsid w:val="00C2714F"/>
    <w:rsid w:val="00C42691"/>
    <w:rsid w:val="00C51576"/>
    <w:rsid w:val="00C534EA"/>
    <w:rsid w:val="00C84132"/>
    <w:rsid w:val="00CA4E9F"/>
    <w:rsid w:val="00CB478A"/>
    <w:rsid w:val="00CD2400"/>
    <w:rsid w:val="00CD3860"/>
    <w:rsid w:val="00CE5886"/>
    <w:rsid w:val="00CE70F9"/>
    <w:rsid w:val="00CF6128"/>
    <w:rsid w:val="00D23EDF"/>
    <w:rsid w:val="00D27136"/>
    <w:rsid w:val="00D272D7"/>
    <w:rsid w:val="00D40CEC"/>
    <w:rsid w:val="00D46369"/>
    <w:rsid w:val="00D46B28"/>
    <w:rsid w:val="00D47B8D"/>
    <w:rsid w:val="00D553F5"/>
    <w:rsid w:val="00DA0B9D"/>
    <w:rsid w:val="00DA1065"/>
    <w:rsid w:val="00DB4ECD"/>
    <w:rsid w:val="00DF6E4E"/>
    <w:rsid w:val="00E032E5"/>
    <w:rsid w:val="00E209BE"/>
    <w:rsid w:val="00E32A1F"/>
    <w:rsid w:val="00E45275"/>
    <w:rsid w:val="00E9668E"/>
    <w:rsid w:val="00EB2DAB"/>
    <w:rsid w:val="00EB7EF9"/>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420F-4136-4B77-B3AD-B51DC529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PC10</cp:lastModifiedBy>
  <cp:revision>3</cp:revision>
  <cp:lastPrinted>2021-04-01T05:20:00Z</cp:lastPrinted>
  <dcterms:created xsi:type="dcterms:W3CDTF">2021-05-07T07:07:00Z</dcterms:created>
  <dcterms:modified xsi:type="dcterms:W3CDTF">2021-05-07T07:13:00Z</dcterms:modified>
</cp:coreProperties>
</file>